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54F666" w14:textId="3A3BD9CD" w:rsidR="008B32AD" w:rsidRPr="00EE5BEB" w:rsidRDefault="00000000">
      <w:pPr>
        <w:pStyle w:val="P68B1DB1-PlainText1"/>
        <w:rPr>
          <w:vanish w:val="0"/>
          <w:lang w:val="de-DE"/>
        </w:rPr>
      </w:pPr>
      <w:r w:rsidRPr="00EE5BEB">
        <w:rPr>
          <w:vanish w:val="0"/>
          <w:lang w:val="de-DE"/>
        </w:rPr>
        <w:t>Pathophysiology - Part 5 (Faculty)</w:t>
      </w:r>
    </w:p>
    <w:p w14:paraId="1609C4E1" w14:textId="77777777" w:rsidR="008B32AD" w:rsidRPr="00EE5BEB" w:rsidRDefault="008B32AD">
      <w:pPr>
        <w:pStyle w:val="PlainText"/>
        <w:rPr>
          <w:rFonts w:ascii="Courier New" w:hAnsi="Courier New" w:cs="Courier New"/>
          <w:lang w:val="de-DE"/>
        </w:rPr>
      </w:pPr>
    </w:p>
    <w:p w14:paraId="42DB18FA" w14:textId="77777777" w:rsidR="008B32AD" w:rsidRPr="00EE5BEB" w:rsidRDefault="00000000">
      <w:pPr>
        <w:pStyle w:val="P68B1DB1-PlainText2"/>
        <w:rPr>
          <w:lang w:val="de-DE"/>
        </w:rPr>
      </w:pPr>
      <w:r w:rsidRPr="00EE5BEB">
        <w:rPr>
          <w:lang w:val="de-DE"/>
        </w:rPr>
        <w:t>SPRECHER: Gert Mayer</w:t>
      </w:r>
    </w:p>
    <w:p w14:paraId="1E74EFAE" w14:textId="77777777" w:rsidR="008B32AD" w:rsidRPr="00EE5BEB" w:rsidRDefault="008B32AD">
      <w:pPr>
        <w:pStyle w:val="PlainText"/>
        <w:rPr>
          <w:rFonts w:ascii="Courier New" w:hAnsi="Courier New" w:cs="Courier New"/>
          <w:lang w:val="de-DE"/>
        </w:rPr>
      </w:pPr>
    </w:p>
    <w:p w14:paraId="15020593" w14:textId="77777777" w:rsidR="008B32AD" w:rsidRPr="00EE5BEB" w:rsidRDefault="00000000">
      <w:pPr>
        <w:pStyle w:val="P68B1DB1-defaultparagraph3"/>
        <w:contextualSpacing w:val="0"/>
        <w:jc w:val="left"/>
        <w:rPr>
          <w:sz w:val="21"/>
          <w:szCs w:val="21"/>
          <w:lang w:val="de-DE"/>
        </w:rPr>
      </w:pPr>
      <w:r w:rsidRPr="00EE5BEB">
        <w:rPr>
          <w:sz w:val="21"/>
          <w:lang w:val="de-DE"/>
        </w:rPr>
        <w:t>Und schließlich gibt es noch die unausgewogenen Aktivitäten der mu (</w:t>
      </w:r>
      <w:r w:rsidRPr="00EE5BEB">
        <w:rPr>
          <w:lang w:val="de-DE"/>
        </w:rPr>
        <w:t>μ)</w:t>
      </w:r>
      <w:r w:rsidRPr="00EE5BEB">
        <w:rPr>
          <w:sz w:val="21"/>
          <w:lang w:val="de-DE"/>
        </w:rPr>
        <w:t xml:space="preserve"> und κ-Opioidrezeptoren, die ebenfalls zu den Juckreizsignalen beitragen sollen. </w:t>
      </w:r>
    </w:p>
    <w:p w14:paraId="554A6CF0" w14:textId="77777777" w:rsidR="008B32AD" w:rsidRPr="00EE5BEB" w:rsidRDefault="008B32AD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de-DE"/>
        </w:rPr>
      </w:pPr>
    </w:p>
    <w:p w14:paraId="594D1704" w14:textId="099C8942" w:rsidR="008B32AD" w:rsidRPr="00EE5BEB" w:rsidRDefault="00000000">
      <w:pPr>
        <w:pStyle w:val="P68B1DB1-defaultparagraph3"/>
        <w:contextualSpacing w:val="0"/>
        <w:jc w:val="left"/>
        <w:rPr>
          <w:sz w:val="21"/>
          <w:szCs w:val="21"/>
          <w:lang w:val="de-DE"/>
        </w:rPr>
      </w:pPr>
      <w:r w:rsidRPr="00EE5BEB">
        <w:rPr>
          <w:sz w:val="21"/>
          <w:lang w:val="de-DE"/>
        </w:rPr>
        <w:t>Es gibt einen mu (</w:t>
      </w:r>
      <w:r w:rsidRPr="00EE5BEB">
        <w:rPr>
          <w:lang w:val="de-DE"/>
        </w:rPr>
        <w:t>μ)</w:t>
      </w:r>
      <w:r w:rsidRPr="00EE5BEB">
        <w:rPr>
          <w:sz w:val="21"/>
          <w:lang w:val="de-DE"/>
        </w:rPr>
        <w:t xml:space="preserve">-Rezeptor, der durch Endorphine aktiviert wird. Wir kennen zum Beispiel die Nebenwirkungen dieser Schmerzmittel, die den μ-Opioidrezeptor stimulieren, sodass es in der Tat zu einem Gefühl von Juckreiz kommen kann. Es gibt Antagonisten wie die </w:t>
      </w:r>
      <w:r w:rsidRPr="00EE5BEB">
        <w:rPr>
          <w:lang w:val="de-DE"/>
        </w:rPr>
        <w:t>Dynorphine</w:t>
      </w:r>
      <w:r w:rsidRPr="00EE5BEB">
        <w:rPr>
          <w:sz w:val="21"/>
          <w:lang w:val="de-DE"/>
        </w:rPr>
        <w:t xml:space="preserve"> oder die </w:t>
      </w:r>
      <w:r w:rsidRPr="00EE5BEB">
        <w:rPr>
          <w:lang w:val="de-DE"/>
        </w:rPr>
        <w:t>κ-Opioid</w:t>
      </w:r>
      <w:r w:rsidRPr="00EE5BEB">
        <w:rPr>
          <w:sz w:val="21"/>
          <w:lang w:val="de-DE"/>
        </w:rPr>
        <w:t xml:space="preserve">-Agonisten. Man hat festgestellt, dass es bei Patienten mit CKD-aP zu einer Herabregulierung von agonistischen Aktivitäten der </w:t>
      </w:r>
      <w:r w:rsidRPr="00EE5BEB">
        <w:rPr>
          <w:lang w:val="de-DE"/>
        </w:rPr>
        <w:t>κ-Opioid</w:t>
      </w:r>
      <w:r w:rsidRPr="00EE5BEB">
        <w:rPr>
          <w:sz w:val="21"/>
          <w:lang w:val="de-DE"/>
        </w:rPr>
        <w:t>-Rezeptoren kommt, was zu einem relativen Anstieg der mu (</w:t>
      </w:r>
      <w:r w:rsidRPr="00EE5BEB">
        <w:rPr>
          <w:lang w:val="de-DE"/>
        </w:rPr>
        <w:t>μ</w:t>
      </w:r>
      <w:r w:rsidRPr="00EE5BEB">
        <w:rPr>
          <w:sz w:val="21"/>
          <w:lang w:val="de-DE"/>
        </w:rPr>
        <w:t>)-Rezeptoraktivität führt und somit auch zum Juckreizsignal beiträgt. Diese pathophysiologisch bedingten Veränderungen haben dann zu einer Art therapeutischer Intervention gegen den Juckreiz geführt, um den Betroffenen Linderung zu verschaffen.</w:t>
      </w:r>
    </w:p>
    <w:p w14:paraId="7D78E6B7" w14:textId="77777777" w:rsidR="008B32AD" w:rsidRDefault="008B32AD"/>
    <w:sectPr w:rsidR="008B32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3373" w14:textId="77777777" w:rsidR="00EF6210" w:rsidRDefault="00EF6210">
      <w:pPr>
        <w:spacing w:line="240" w:lineRule="auto"/>
      </w:pPr>
      <w:r>
        <w:separator/>
      </w:r>
    </w:p>
  </w:endnote>
  <w:endnote w:type="continuationSeparator" w:id="0">
    <w:p w14:paraId="1A97F640" w14:textId="77777777" w:rsidR="00EF6210" w:rsidRDefault="00EF62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AA50" w14:textId="77777777" w:rsidR="008B32AD" w:rsidRDefault="008B32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92E7" w14:textId="77777777" w:rsidR="008B32AD" w:rsidRDefault="008B32A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F7F8" w14:textId="77777777" w:rsidR="008B32AD" w:rsidRDefault="008B32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0C69E" w14:textId="77777777" w:rsidR="00EF6210" w:rsidRDefault="00EF6210">
      <w:pPr>
        <w:spacing w:line="240" w:lineRule="auto"/>
      </w:pPr>
      <w:r>
        <w:separator/>
      </w:r>
    </w:p>
  </w:footnote>
  <w:footnote w:type="continuationSeparator" w:id="0">
    <w:p w14:paraId="30ABDD6E" w14:textId="77777777" w:rsidR="00EF6210" w:rsidRDefault="00EF62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709B" w14:textId="77777777" w:rsidR="008B32AD" w:rsidRDefault="008B32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ACF5" w14:textId="77777777" w:rsidR="008B32AD" w:rsidRDefault="008B32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D08D" w14:textId="77777777" w:rsidR="008B32AD" w:rsidRDefault="008B32A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5A0"/>
    <w:rsid w:val="00055C55"/>
    <w:rsid w:val="00096FFC"/>
    <w:rsid w:val="0017586A"/>
    <w:rsid w:val="003E35A0"/>
    <w:rsid w:val="004B2D66"/>
    <w:rsid w:val="0050567F"/>
    <w:rsid w:val="0079720C"/>
    <w:rsid w:val="008B32AD"/>
    <w:rsid w:val="008F783C"/>
    <w:rsid w:val="00AF4C47"/>
    <w:rsid w:val="00EE5BEB"/>
    <w:rsid w:val="00E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CBFE5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83C"/>
  </w:style>
  <w:style w:type="paragraph" w:styleId="Footer">
    <w:name w:val="footer"/>
    <w:basedOn w:val="Normal"/>
    <w:link w:val="Foot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83C"/>
  </w:style>
  <w:style w:type="paragraph" w:styleId="PlainText">
    <w:name w:val="Plain Text"/>
    <w:basedOn w:val="Normal"/>
    <w:link w:val="PlainTextChar"/>
    <w:uiPriority w:val="99"/>
    <w:unhideWhenUsed/>
    <w:rsid w:val="008F783C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8F783C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790</Characters>
  <Application>Microsoft Office Word</Application>
  <DocSecurity>0</DocSecurity>
  <Lines>18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Pathophysiology - Part 5 (Faculty).mp4</vt:lpstr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5 (Faculty).mp4</dc:title>
  <cp:lastModifiedBy>Julie Fry</cp:lastModifiedBy>
  <cp:revision>6</cp:revision>
  <dcterms:created xsi:type="dcterms:W3CDTF">2025-09-26T15:21:00Z</dcterms:created>
  <dcterms:modified xsi:type="dcterms:W3CDTF">2025-10-01T17:11:00Z</dcterms:modified>
</cp:coreProperties>
</file>